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firstLine="709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52"/>
          <w:szCs w:val="52"/>
          <w:u w:val="none"/>
          <w:shd w:fill="auto" w:val="clear"/>
          <w:vertAlign w:val="baseline"/>
          <w:rtl w:val="0"/>
        </w:rPr>
        <w:t xml:space="preserve">Partage des Bonnes Pratiques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-439620</wp:posOffset>
            </wp:positionH>
            <wp:positionV relativeFrom="paragraph">
              <wp:posOffset>-118038</wp:posOffset>
            </wp:positionV>
            <wp:extent cx="1324800" cy="1090800"/>
            <wp:effectExtent b="0" l="0" r="0" t="0"/>
            <wp:wrapNone/>
            <wp:docPr descr="Image 1" id="1073741826" name="image1.jpg"/>
            <a:graphic>
              <a:graphicData uri="http://schemas.openxmlformats.org/drawingml/2006/picture">
                <pic:pic>
                  <pic:nvPicPr>
                    <pic:cNvPr descr="Image 1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4800" cy="10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firstLine="709"/>
        <w:jc w:val="center"/>
        <w:rPr>
          <w:rFonts w:ascii="Helvetica Neue" w:cs="Helvetica Neue" w:eastAsia="Helvetica Neue" w:hAnsi="Helvetica Neue"/>
          <w:color w:val="0000ff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Fiche à retourner à 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u w:val="single"/>
          <w:rtl w:val="0"/>
        </w:rPr>
        <w:t xml:space="preserve">bonnespratiques@fftt.email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16" w:right="0" w:firstLine="707.999999999999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STRUCTURE ORGANISATRICE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Ligue 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Comité départemental 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 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du responsable de l’action pour plus d’infos 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ACTION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Situation géographique de l’action (photographie du territoire concerné)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de l’action ou évènement : </w:t>
        <w:tab/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 d’action (format compétition / ateliers ludiques, éducatifs etc…) : </w:t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Objectifs de la mise en œuvre de l’action (recruter, fidéliser, faire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connaître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…) : </w:t>
        <w:tab/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Public(s) concerné(s) + type(s) de licence(s) : </w:t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Créneaux favorables à cette compétition : </w:t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Durée de l’action : </w:t>
        <w:tab/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Indicateurs de temps de pratique (Nombre de matchs / temps de jeu effectif…) 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Ressources humaines nécessaires (bénévoles / arbitres, juge-arbitres / éducateurs, animateurs…) 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Ressources matérielles (nombre de tables, petit matériel…) 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Déroulement : </w:t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Récompenses 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Coût d’engagement du participant 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 de communication utilisé pour promouvoir l’action (affiche, contacts, inscriptions…) – mail, Facebook…) 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Résultats obtenus (réussite, dynamique, recrutement, fidélisation…) 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Remarques / conseils / libre expression 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Lien d’informations éventuel :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873" w:top="78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character" w:styleId="Aucun">
    <w:name w:val="Aucun"/>
  </w:style>
  <w:style w:type="character" w:styleId="Lien">
    <w:name w:val="Lien"/>
    <w:rPr>
      <w:outline w:val="0"/>
      <w:color w:val="0000ff"/>
      <w:u w:color="0000ff" w:val="single"/>
      <w14:textFill>
        <w14:solidFill>
          <w14:srgbClr w14:val="0000FF"/>
        </w14:solidFill>
      </w14:textFill>
    </w:rPr>
  </w:style>
  <w:style w:type="character" w:styleId="Hyperlink.0">
    <w:name w:val="Hyperlink.0"/>
    <w:basedOn w:val="Lien"/>
    <w:next w:val="Hyperlink.0"/>
    <w:rPr>
      <w:sz w:val="24"/>
      <w:szCs w:val="24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fr-FR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2d8qXVPGTQwfny3gmqHncUCb7Q==">AMUW2mWiTumy6Xfa8FTF1MKvX049X+27qOc9FhdedoOwpo4ihvyGoKlpC05TT/3F1zF37f7fkGFkCNb+PyZ5ljhdDuoJr6EbiHff++tK6X2hCkmPQADjkHk=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